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DFBE5" w14:textId="77777777" w:rsidR="00D61347" w:rsidRDefault="00D61347" w:rsidP="00A54AF7">
      <w:pPr>
        <w:rPr>
          <w:b/>
          <w:color w:val="000000"/>
          <w:sz w:val="32"/>
        </w:rPr>
      </w:pPr>
      <w:r w:rsidRPr="00454FF1">
        <w:rPr>
          <w:b/>
          <w:color w:val="000000"/>
          <w:sz w:val="32"/>
        </w:rPr>
        <w:t>UQ Summer</w:t>
      </w:r>
      <w:r w:rsidR="00C736FA">
        <w:rPr>
          <w:b/>
          <w:color w:val="000000"/>
          <w:sz w:val="32"/>
        </w:rPr>
        <w:t xml:space="preserve"> or Winter</w:t>
      </w:r>
      <w:r w:rsidRPr="00454FF1">
        <w:rPr>
          <w:b/>
          <w:color w:val="000000"/>
          <w:sz w:val="32"/>
        </w:rPr>
        <w:t xml:space="preserve"> Research Project Description</w:t>
      </w:r>
      <w:r w:rsidR="00941E04">
        <w:rPr>
          <w:b/>
          <w:color w:val="000000"/>
          <w:sz w:val="32"/>
        </w:rPr>
        <w:t xml:space="preserve"> </w:t>
      </w:r>
    </w:p>
    <w:p w14:paraId="5A555CBA" w14:textId="77777777" w:rsidR="00941E04" w:rsidRPr="00941E04" w:rsidRDefault="00941E04" w:rsidP="00A54AF7">
      <w:pPr>
        <w:rPr>
          <w:color w:val="000000"/>
          <w:sz w:val="24"/>
        </w:rPr>
      </w:pPr>
      <w:r w:rsidRPr="00941E04">
        <w:rPr>
          <w:color w:val="000000"/>
          <w:sz w:val="24"/>
        </w:rPr>
        <w:t xml:space="preserve">Please use </w:t>
      </w:r>
      <w:r>
        <w:rPr>
          <w:color w:val="000000"/>
          <w:sz w:val="24"/>
        </w:rPr>
        <w:t>this</w:t>
      </w:r>
      <w:r w:rsidRPr="00941E04">
        <w:rPr>
          <w:color w:val="000000"/>
          <w:sz w:val="24"/>
        </w:rPr>
        <w:t xml:space="preserve"> template to </w:t>
      </w:r>
      <w:r>
        <w:rPr>
          <w:color w:val="000000"/>
          <w:sz w:val="24"/>
        </w:rPr>
        <w:t>create</w:t>
      </w:r>
      <w:r w:rsidRPr="00941E04">
        <w:rPr>
          <w:color w:val="000000"/>
          <w:sz w:val="24"/>
        </w:rPr>
        <w:t xml:space="preserve"> a description of each research project, eligibility requirements</w:t>
      </w:r>
      <w:r>
        <w:rPr>
          <w:color w:val="000000"/>
          <w:sz w:val="24"/>
        </w:rPr>
        <w:t xml:space="preserve"> and expected deliverables.  Project details can then be uploaded to each faculty, school, institute, and centre webpage prior to the launch of the program.</w:t>
      </w:r>
    </w:p>
    <w:p w14:paraId="17D331ED"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863"/>
        <w:gridCol w:w="7045"/>
      </w:tblGrid>
      <w:tr w:rsidR="00D61347" w:rsidRPr="00454FF1" w14:paraId="144F970C" w14:textId="77777777" w:rsidTr="00FA2569">
        <w:tc>
          <w:tcPr>
            <w:tcW w:w="1985" w:type="dxa"/>
            <w:shd w:val="clear" w:color="auto" w:fill="F2F2F2" w:themeFill="background1" w:themeFillShade="F2"/>
          </w:tcPr>
          <w:p w14:paraId="1C2F0939"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2ADA5084" w14:textId="031A1836" w:rsidR="00D61347" w:rsidRPr="00454FF1" w:rsidRDefault="005F7485">
            <w:pPr>
              <w:rPr>
                <w:rFonts w:cstheme="minorHAnsi"/>
                <w:b/>
              </w:rPr>
            </w:pPr>
            <w:r w:rsidRPr="005F7485">
              <w:rPr>
                <w:rStyle w:val="Strong"/>
                <w:rFonts w:cstheme="minorHAnsi"/>
                <w:b w:val="0"/>
                <w:bCs w:val="0"/>
                <w:color w:val="000000"/>
                <w:bdr w:val="none" w:sz="0" w:space="0" w:color="auto" w:frame="1"/>
              </w:rPr>
              <w:t>Evaluation of Interprofessional Practice Simulation within health professional training.</w:t>
            </w:r>
          </w:p>
        </w:tc>
      </w:tr>
      <w:tr w:rsidR="00FA2569" w:rsidRPr="00454FF1" w14:paraId="498DFC9A" w14:textId="77777777" w:rsidTr="00FA2569">
        <w:tc>
          <w:tcPr>
            <w:tcW w:w="1985" w:type="dxa"/>
            <w:shd w:val="clear" w:color="auto" w:fill="F2F2F2" w:themeFill="background1" w:themeFillShade="F2"/>
          </w:tcPr>
          <w:p w14:paraId="4C625896" w14:textId="2495A9BD" w:rsidR="00FA2569" w:rsidRPr="00454FF1" w:rsidRDefault="00922FF4" w:rsidP="00572718">
            <w:pPr>
              <w:rPr>
                <w:rFonts w:cstheme="minorHAnsi"/>
                <w:b/>
              </w:rPr>
            </w:pPr>
            <w:r>
              <w:rPr>
                <w:rFonts w:cstheme="minorHAnsi"/>
                <w:b/>
              </w:rPr>
              <w:t>H</w:t>
            </w:r>
            <w:r w:rsidR="002B5ABA">
              <w:rPr>
                <w:rFonts w:cstheme="minorHAnsi"/>
                <w:b/>
              </w:rPr>
              <w:t>ours of engagement</w:t>
            </w:r>
            <w:r w:rsidR="00511802">
              <w:rPr>
                <w:rFonts w:cstheme="minorHAnsi"/>
                <w:b/>
              </w:rPr>
              <w:t xml:space="preserve"> &amp; delivery</w:t>
            </w:r>
            <w:r w:rsidR="002B5ABA">
              <w:rPr>
                <w:rFonts w:cstheme="minorHAnsi"/>
                <w:b/>
              </w:rPr>
              <w:t xml:space="preserve"> mode</w:t>
            </w:r>
          </w:p>
        </w:tc>
        <w:tc>
          <w:tcPr>
            <w:tcW w:w="7149" w:type="dxa"/>
          </w:tcPr>
          <w:p w14:paraId="0D076F85" w14:textId="3A982D9C" w:rsidR="00922FF4" w:rsidRPr="00922FF4" w:rsidRDefault="00922FF4" w:rsidP="00922FF4">
            <w:pPr>
              <w:rPr>
                <w:rFonts w:cstheme="minorHAnsi"/>
              </w:rPr>
            </w:pPr>
          </w:p>
          <w:p w14:paraId="736063F7" w14:textId="0C532048" w:rsidR="009F75A7" w:rsidRDefault="009F75A7" w:rsidP="009F75A7">
            <w:pPr>
              <w:pStyle w:val="ListParagraph"/>
              <w:numPr>
                <w:ilvl w:val="0"/>
                <w:numId w:val="2"/>
              </w:numPr>
              <w:rPr>
                <w:rFonts w:cstheme="minorHAnsi"/>
                <w:i/>
              </w:rPr>
            </w:pPr>
            <w:r>
              <w:rPr>
                <w:rFonts w:cstheme="minorHAnsi"/>
                <w:i/>
                <w:color w:val="000000"/>
              </w:rPr>
              <w:t>30</w:t>
            </w:r>
            <w:r w:rsidRPr="000451A0">
              <w:rPr>
                <w:rFonts w:cstheme="minorHAnsi"/>
                <w:i/>
                <w:color w:val="000000"/>
              </w:rPr>
              <w:t xml:space="preserve"> hours per week (</w:t>
            </w:r>
            <w:r w:rsidRPr="000451A0">
              <w:rPr>
                <w:rFonts w:cstheme="minorHAnsi"/>
                <w:i/>
              </w:rPr>
              <w:t>minimum 20, max 36)</w:t>
            </w:r>
          </w:p>
          <w:p w14:paraId="6C0A226D" w14:textId="4720C8AC" w:rsidR="009F75A7" w:rsidRPr="009F75A7" w:rsidRDefault="009F75A7" w:rsidP="009F75A7">
            <w:pPr>
              <w:pStyle w:val="ListParagraph"/>
              <w:numPr>
                <w:ilvl w:val="0"/>
                <w:numId w:val="2"/>
              </w:numPr>
              <w:rPr>
                <w:rFonts w:cstheme="minorHAnsi"/>
                <w:i/>
              </w:rPr>
            </w:pPr>
            <w:r>
              <w:rPr>
                <w:rFonts w:cstheme="minorHAnsi"/>
                <w:i/>
                <w:color w:val="000000"/>
              </w:rPr>
              <w:t>4 weeks duration</w:t>
            </w:r>
          </w:p>
          <w:p w14:paraId="2E80CBC6" w14:textId="2EE2EA10" w:rsidR="00FA2569" w:rsidRPr="009F75A7" w:rsidRDefault="009F75A7" w:rsidP="00572718">
            <w:pPr>
              <w:pStyle w:val="ListParagraph"/>
              <w:numPr>
                <w:ilvl w:val="0"/>
                <w:numId w:val="2"/>
              </w:numPr>
              <w:rPr>
                <w:rFonts w:cstheme="minorHAnsi"/>
              </w:rPr>
            </w:pPr>
            <w:r>
              <w:rPr>
                <w:rFonts w:cstheme="minorHAnsi"/>
                <w:i/>
                <w:color w:val="000000"/>
              </w:rPr>
              <w:t>The project will be offered</w:t>
            </w:r>
            <w:r w:rsidRPr="009F75A7">
              <w:rPr>
                <w:rFonts w:cstheme="minorHAnsi"/>
                <w:i/>
                <w:iCs/>
                <w:color w:val="000000"/>
              </w:rPr>
              <w:t xml:space="preserve"> </w:t>
            </w:r>
            <w:r w:rsidR="00922FF4" w:rsidRPr="009F75A7">
              <w:rPr>
                <w:rFonts w:cstheme="minorHAnsi"/>
                <w:i/>
                <w:iCs/>
              </w:rPr>
              <w:t xml:space="preserve">on-site, remotely or through a hybrid arrangement.  </w:t>
            </w:r>
          </w:p>
          <w:p w14:paraId="54E0A7B0" w14:textId="703F7EB1" w:rsidR="00FA2569" w:rsidRPr="00454FF1" w:rsidRDefault="00FA2569" w:rsidP="00511802">
            <w:pPr>
              <w:rPr>
                <w:rFonts w:cstheme="minorHAnsi"/>
                <w:i/>
              </w:rPr>
            </w:pPr>
          </w:p>
        </w:tc>
      </w:tr>
      <w:tr w:rsidR="00FA2569" w:rsidRPr="00454FF1" w14:paraId="77B9C0CB" w14:textId="77777777" w:rsidTr="00FA2569">
        <w:tc>
          <w:tcPr>
            <w:tcW w:w="1985" w:type="dxa"/>
            <w:shd w:val="clear" w:color="auto" w:fill="F2F2F2" w:themeFill="background1" w:themeFillShade="F2"/>
          </w:tcPr>
          <w:p w14:paraId="67208ED6"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5410E97A" w14:textId="77777777" w:rsidR="0030080D" w:rsidRPr="0030080D" w:rsidRDefault="0030080D" w:rsidP="0030080D">
            <w:pPr>
              <w:rPr>
                <w:rFonts w:cstheme="minorHAnsi"/>
                <w:iCs/>
              </w:rPr>
            </w:pPr>
            <w:r w:rsidRPr="0030080D">
              <w:rPr>
                <w:rFonts w:cstheme="minorHAnsi"/>
                <w:iCs/>
              </w:rPr>
              <w:t>Background</w:t>
            </w:r>
          </w:p>
          <w:p w14:paraId="27D9D03A" w14:textId="77777777" w:rsidR="0030080D" w:rsidRPr="0030080D" w:rsidRDefault="0030080D" w:rsidP="0030080D">
            <w:pPr>
              <w:rPr>
                <w:rFonts w:cstheme="minorHAnsi"/>
                <w:iCs/>
              </w:rPr>
            </w:pPr>
            <w:r w:rsidRPr="0030080D">
              <w:rPr>
                <w:rFonts w:cstheme="minorHAnsi"/>
                <w:iCs/>
              </w:rPr>
              <w:t xml:space="preserve">Interprofessional practice encompasses collaboration between healthcare professionals to deliver quality healthcare. This collaboration is fundamental to ensuring the efficiency and success of the healthcare provided. Pre-professional training in interprofessional practice is fundamental to successful IP in the clinical setting. In 2012, an interprofessional practice student training ward was established in Perth which demonstrated an improvement in students’ attitudes towards interprofessional collaboration and increased interprofessional practice capabilities (Brewer and Stewart-Wynne, 2012). Through a similar interprofessional practice course, students reported that they learnt about their roles, the roles of other professionals and the impact that effective teamwork has on patient care (Fedor, Heighton and Freniere, 2020).  </w:t>
            </w:r>
          </w:p>
          <w:p w14:paraId="6A1611EA" w14:textId="77777777" w:rsidR="0030080D" w:rsidRPr="0030080D" w:rsidRDefault="0030080D" w:rsidP="0030080D">
            <w:pPr>
              <w:rPr>
                <w:rFonts w:cstheme="minorHAnsi"/>
                <w:iCs/>
              </w:rPr>
            </w:pPr>
            <w:r w:rsidRPr="0030080D">
              <w:rPr>
                <w:rFonts w:cstheme="minorHAnsi"/>
                <w:iCs/>
              </w:rPr>
              <w:t xml:space="preserve">The University of Queensland has responded to this, by implemented the Interprofessional Practice Simulation (IPS) within health professional training. As summarised by Professor Geoff Masters AO in his 2018 conference presentation titled ‘The role of evidence in teaching and learning’, effective teachers must use evidence to monitor the efficacy and usability of their programs (Masters, 2018). One method to achieve this is via structured evaluation of the curriculum. The novel IPS has combined a multitude of learning approaches, and how this curriculum has been experienced is critical to the evidence based approach to the study of teaching and learning. </w:t>
            </w:r>
          </w:p>
          <w:p w14:paraId="6BBA3DD5" w14:textId="77777777" w:rsidR="0030080D" w:rsidRPr="0030080D" w:rsidRDefault="0030080D" w:rsidP="0030080D">
            <w:pPr>
              <w:rPr>
                <w:rFonts w:cstheme="minorHAnsi"/>
                <w:iCs/>
              </w:rPr>
            </w:pPr>
            <w:r w:rsidRPr="0030080D">
              <w:rPr>
                <w:rFonts w:cstheme="minorHAnsi"/>
                <w:iCs/>
              </w:rPr>
              <w:t>This study seeks to:</w:t>
            </w:r>
          </w:p>
          <w:p w14:paraId="62E30FEF" w14:textId="00C1DCBC" w:rsidR="0030080D" w:rsidRPr="0030080D" w:rsidRDefault="0030080D" w:rsidP="0030080D">
            <w:pPr>
              <w:rPr>
                <w:rFonts w:cstheme="minorHAnsi"/>
                <w:iCs/>
              </w:rPr>
            </w:pPr>
            <w:r w:rsidRPr="0030080D">
              <w:rPr>
                <w:rFonts w:cstheme="minorHAnsi"/>
                <w:iCs/>
              </w:rPr>
              <w:t>1.</w:t>
            </w:r>
            <w:r w:rsidR="00733330">
              <w:rPr>
                <w:rFonts w:cstheme="minorHAnsi"/>
                <w:iCs/>
              </w:rPr>
              <w:t xml:space="preserve"> </w:t>
            </w:r>
            <w:r w:rsidRPr="0030080D">
              <w:rPr>
                <w:rFonts w:cstheme="minorHAnsi"/>
                <w:iCs/>
              </w:rPr>
              <w:t xml:space="preserve">Evaluate the Interprofessional Practice Simulation (IPS) undertaken at UQ </w:t>
            </w:r>
          </w:p>
          <w:p w14:paraId="0A652389" w14:textId="77777777" w:rsidR="0030080D" w:rsidRDefault="0030080D" w:rsidP="0030080D">
            <w:pPr>
              <w:rPr>
                <w:rFonts w:cstheme="minorHAnsi"/>
                <w:iCs/>
              </w:rPr>
            </w:pPr>
            <w:r w:rsidRPr="0030080D">
              <w:rPr>
                <w:rFonts w:cstheme="minorHAnsi"/>
                <w:iCs/>
              </w:rPr>
              <w:t>2.</w:t>
            </w:r>
            <w:r w:rsidR="00733330">
              <w:rPr>
                <w:rFonts w:cstheme="minorHAnsi"/>
                <w:iCs/>
              </w:rPr>
              <w:t xml:space="preserve"> </w:t>
            </w:r>
            <w:r w:rsidRPr="0030080D">
              <w:rPr>
                <w:rFonts w:cstheme="minorHAnsi"/>
                <w:iCs/>
              </w:rPr>
              <w:t>Understand the perceived needs, preferences and experiences of students' who undertook the IPS</w:t>
            </w:r>
            <w:r w:rsidR="00E12E0A">
              <w:rPr>
                <w:rFonts w:cstheme="minorHAnsi"/>
                <w:iCs/>
              </w:rPr>
              <w:t>.</w:t>
            </w:r>
          </w:p>
          <w:p w14:paraId="06037607" w14:textId="77777777" w:rsidR="00E7274B" w:rsidRDefault="00E7274B" w:rsidP="0030080D">
            <w:pPr>
              <w:rPr>
                <w:rFonts w:cstheme="minorHAnsi"/>
                <w:iCs/>
              </w:rPr>
            </w:pPr>
          </w:p>
          <w:p w14:paraId="264AF400" w14:textId="560AB7F6" w:rsidR="00E12E0A" w:rsidRDefault="00E12E0A" w:rsidP="0030080D">
            <w:pPr>
              <w:rPr>
                <w:rFonts w:cstheme="minorHAnsi"/>
                <w:iCs/>
              </w:rPr>
            </w:pPr>
            <w:r w:rsidRPr="00B13B88">
              <w:rPr>
                <w:rFonts w:cstheme="minorHAnsi"/>
                <w:iCs/>
              </w:rPr>
              <w:t xml:space="preserve">Data will be collected via focus groups with students and </w:t>
            </w:r>
            <w:r w:rsidR="00B13B88" w:rsidRPr="00B13B88">
              <w:rPr>
                <w:rFonts w:cstheme="minorHAnsi"/>
                <w:iCs/>
              </w:rPr>
              <w:t xml:space="preserve">qualitative data </w:t>
            </w:r>
            <w:r w:rsidR="00B13B88">
              <w:rPr>
                <w:rFonts w:cstheme="minorHAnsi"/>
                <w:iCs/>
              </w:rPr>
              <w:t>(focus group transcripts)</w:t>
            </w:r>
            <w:r w:rsidR="00E7274B">
              <w:rPr>
                <w:rFonts w:cstheme="minorHAnsi"/>
                <w:iCs/>
              </w:rPr>
              <w:t xml:space="preserve"> </w:t>
            </w:r>
            <w:r w:rsidR="00B13B88" w:rsidRPr="00B13B88">
              <w:rPr>
                <w:rFonts w:cstheme="minorHAnsi"/>
                <w:iCs/>
              </w:rPr>
              <w:t>analysed</w:t>
            </w:r>
            <w:r w:rsidR="00E7274B">
              <w:rPr>
                <w:rFonts w:cstheme="minorHAnsi"/>
                <w:iCs/>
              </w:rPr>
              <w:t xml:space="preserve"> to identify key </w:t>
            </w:r>
            <w:r w:rsidR="00F82F99">
              <w:rPr>
                <w:rFonts w:cstheme="minorHAnsi"/>
                <w:iCs/>
              </w:rPr>
              <w:t>categories and themes</w:t>
            </w:r>
            <w:r w:rsidR="00B13B88" w:rsidRPr="00B13B88">
              <w:rPr>
                <w:rFonts w:cstheme="minorHAnsi"/>
                <w:iCs/>
              </w:rPr>
              <w:t>.</w:t>
            </w:r>
          </w:p>
          <w:p w14:paraId="24D8E8B8" w14:textId="77777777" w:rsidR="00CB1995" w:rsidRDefault="00CB1995" w:rsidP="0030080D">
            <w:pPr>
              <w:rPr>
                <w:rFonts w:cstheme="minorHAnsi"/>
                <w:iCs/>
              </w:rPr>
            </w:pPr>
          </w:p>
          <w:p w14:paraId="1E35E022" w14:textId="13E4429C" w:rsidR="00CB1995" w:rsidRDefault="00CB1995" w:rsidP="0030080D">
            <w:pPr>
              <w:rPr>
                <w:rFonts w:cstheme="minorHAnsi"/>
                <w:iCs/>
              </w:rPr>
            </w:pPr>
            <w:r w:rsidRPr="007E6C6E">
              <w:rPr>
                <w:rFonts w:cstheme="minorHAnsi"/>
              </w:rPr>
              <w:t>The research will provide insight into students’ experiences and perceptions of the course which may be used to inform future iterations of the curriculum.</w:t>
            </w:r>
          </w:p>
          <w:p w14:paraId="49C0B624" w14:textId="77777777" w:rsidR="00E7274B" w:rsidRDefault="00E7274B" w:rsidP="0030080D">
            <w:pPr>
              <w:rPr>
                <w:rFonts w:cstheme="minorHAnsi"/>
                <w:iCs/>
              </w:rPr>
            </w:pPr>
          </w:p>
          <w:p w14:paraId="0F92530C" w14:textId="76B9399F" w:rsidR="00E7274B" w:rsidRPr="00E7274B" w:rsidRDefault="00E7274B" w:rsidP="00E7274B">
            <w:pPr>
              <w:rPr>
                <w:rFonts w:cstheme="minorHAnsi"/>
                <w:iCs/>
              </w:rPr>
            </w:pPr>
            <w:r w:rsidRPr="00E7274B">
              <w:rPr>
                <w:rFonts w:cstheme="minorHAnsi"/>
                <w:iCs/>
              </w:rPr>
              <w:t xml:space="preserve">Masters, G. N. (2018). The role of evidence in teaching and learning [Paper presentation]. Research Conference 2018 - Teaching practices that make a </w:t>
            </w:r>
            <w:r w:rsidRPr="00E7274B">
              <w:rPr>
                <w:rFonts w:cstheme="minorHAnsi"/>
                <w:iCs/>
              </w:rPr>
              <w:lastRenderedPageBreak/>
              <w:t>difference: Insights from research. https://research.acer.edu.au/research_conference/RC2018/13august/2</w:t>
            </w:r>
          </w:p>
          <w:p w14:paraId="6CCBD906" w14:textId="77777777" w:rsidR="00E7274B" w:rsidRDefault="00E7274B" w:rsidP="00E7274B">
            <w:pPr>
              <w:rPr>
                <w:rFonts w:cstheme="minorHAnsi"/>
                <w:iCs/>
              </w:rPr>
            </w:pPr>
          </w:p>
          <w:p w14:paraId="7B88A303" w14:textId="3AE48B96" w:rsidR="00E7274B" w:rsidRPr="00E7274B" w:rsidRDefault="00E7274B" w:rsidP="00E7274B">
            <w:pPr>
              <w:rPr>
                <w:rFonts w:cstheme="minorHAnsi"/>
                <w:iCs/>
              </w:rPr>
            </w:pPr>
            <w:r w:rsidRPr="00E7274B">
              <w:rPr>
                <w:rFonts w:cstheme="minorHAnsi"/>
                <w:iCs/>
              </w:rPr>
              <w:t>Margo L. Brewer &amp; Edward G. Stewart-Wynne (2013) An Australian hospital-based student training ward delivering safe, client-centred care while developing students’ interprofessional practice capabilities, Journal of Interprofessional Care, 27:6, 482-488, DOI: 10.3109/13561820.2013.811639</w:t>
            </w:r>
          </w:p>
          <w:p w14:paraId="4F35AB74" w14:textId="77777777" w:rsidR="00E7274B" w:rsidRDefault="00E7274B" w:rsidP="00E7274B">
            <w:pPr>
              <w:rPr>
                <w:rFonts w:cstheme="minorHAnsi"/>
                <w:iCs/>
              </w:rPr>
            </w:pPr>
          </w:p>
          <w:p w14:paraId="562FCDEB" w14:textId="77777777" w:rsidR="00E7274B" w:rsidRDefault="00E7274B" w:rsidP="00E7274B">
            <w:pPr>
              <w:rPr>
                <w:rFonts w:cstheme="minorHAnsi"/>
                <w:iCs/>
              </w:rPr>
            </w:pPr>
            <w:r w:rsidRPr="00E7274B">
              <w:rPr>
                <w:rFonts w:cstheme="minorHAnsi"/>
                <w:iCs/>
              </w:rPr>
              <w:t>Fedor E, Heighton ME, Freniere V. (2020). Collaboration of Healthcare Professions to Provide Interprofessional Experiences through the Eyes of Learners. Health, Interprofessional Practice &amp; Education; 4(1</w:t>
            </w:r>
            <w:proofErr w:type="gramStart"/>
            <w:r w:rsidRPr="00E7274B">
              <w:rPr>
                <w:rFonts w:cstheme="minorHAnsi"/>
                <w:iCs/>
              </w:rPr>
              <w:t>):e</w:t>
            </w:r>
            <w:proofErr w:type="gramEnd"/>
            <w:r w:rsidRPr="00E7274B">
              <w:rPr>
                <w:rFonts w:cstheme="minorHAnsi"/>
                <w:iCs/>
              </w:rPr>
              <w:t>2121.</w:t>
            </w:r>
          </w:p>
          <w:p w14:paraId="1F04017C" w14:textId="58FF5369" w:rsidR="00E7274B" w:rsidRPr="00B13B88" w:rsidRDefault="00E7274B" w:rsidP="00E7274B">
            <w:pPr>
              <w:rPr>
                <w:rFonts w:cstheme="minorHAnsi"/>
                <w:iCs/>
              </w:rPr>
            </w:pPr>
          </w:p>
        </w:tc>
      </w:tr>
      <w:tr w:rsidR="00FA2569" w:rsidRPr="00454FF1" w14:paraId="08D1F94C" w14:textId="77777777" w:rsidTr="00FA2569">
        <w:trPr>
          <w:trHeight w:val="1028"/>
        </w:trPr>
        <w:tc>
          <w:tcPr>
            <w:tcW w:w="1985" w:type="dxa"/>
            <w:shd w:val="clear" w:color="auto" w:fill="F2F2F2" w:themeFill="background1" w:themeFillShade="F2"/>
          </w:tcPr>
          <w:p w14:paraId="2C262847" w14:textId="0CFB9163" w:rsidR="00FA2569" w:rsidRPr="00454FF1" w:rsidRDefault="004175CE">
            <w:pPr>
              <w:rPr>
                <w:rFonts w:cstheme="minorHAnsi"/>
                <w:b/>
              </w:rPr>
            </w:pPr>
            <w:r>
              <w:rPr>
                <w:rFonts w:cstheme="minorHAnsi"/>
                <w:b/>
              </w:rPr>
              <w:lastRenderedPageBreak/>
              <w:t xml:space="preserve">Expected </w:t>
            </w:r>
            <w:r w:rsidR="007773C9">
              <w:rPr>
                <w:rFonts w:cstheme="minorHAnsi"/>
                <w:b/>
              </w:rPr>
              <w:t xml:space="preserve">learning </w:t>
            </w:r>
            <w:r>
              <w:rPr>
                <w:rFonts w:cstheme="minorHAnsi"/>
                <w:b/>
              </w:rPr>
              <w:t>outcomes and deliverables:</w:t>
            </w:r>
          </w:p>
        </w:tc>
        <w:tc>
          <w:tcPr>
            <w:tcW w:w="7149" w:type="dxa"/>
          </w:tcPr>
          <w:p w14:paraId="020BAF20" w14:textId="6BEC5699" w:rsidR="0097678C" w:rsidRDefault="0097678C" w:rsidP="0097678C">
            <w:r>
              <w:rPr>
                <w:rFonts w:cstheme="minorHAnsi"/>
                <w:color w:val="000000"/>
              </w:rPr>
              <w:t xml:space="preserve">Students </w:t>
            </w:r>
            <w:r w:rsidRPr="00DE67C8">
              <w:rPr>
                <w:rFonts w:cstheme="minorHAnsi"/>
                <w:color w:val="000000"/>
              </w:rPr>
              <w:t xml:space="preserve">may gain skills in </w:t>
            </w:r>
            <w:r>
              <w:t xml:space="preserve">conducting a literature </w:t>
            </w:r>
            <w:r w:rsidR="009F75A7">
              <w:t>review</w:t>
            </w:r>
            <w:r>
              <w:t xml:space="preserve"> summarising and collation of research data and possible collaboration with external stakeholders and support of data collection. </w:t>
            </w:r>
          </w:p>
          <w:p w14:paraId="154A060A" w14:textId="7284F5F1" w:rsidR="0097678C" w:rsidRDefault="0097678C" w:rsidP="0097678C">
            <w:r>
              <w:t xml:space="preserve">Students </w:t>
            </w:r>
            <w:r w:rsidR="009F75A7">
              <w:t>will be involved in data analysis and have an opportunity to develop their knowledge and skills in qualitative</w:t>
            </w:r>
            <w:r>
              <w:t xml:space="preserve"> data analysis. </w:t>
            </w:r>
          </w:p>
          <w:p w14:paraId="7CB790FA" w14:textId="77777777" w:rsidR="0097678C" w:rsidRDefault="0097678C" w:rsidP="0097678C">
            <w:pPr>
              <w:rPr>
                <w:rFonts w:cstheme="minorHAnsi"/>
                <w:color w:val="000000"/>
              </w:rPr>
            </w:pPr>
          </w:p>
          <w:p w14:paraId="53D675F1" w14:textId="4CBFFF72" w:rsidR="0097678C" w:rsidRPr="00DE67C8" w:rsidRDefault="0097678C" w:rsidP="0097678C">
            <w:pPr>
              <w:rPr>
                <w:rFonts w:cstheme="minorHAnsi"/>
                <w:color w:val="000000"/>
              </w:rPr>
            </w:pPr>
            <w:r>
              <w:rPr>
                <w:rFonts w:cstheme="minorHAnsi"/>
                <w:color w:val="000000"/>
              </w:rPr>
              <w:t>Students may also</w:t>
            </w:r>
            <w:r w:rsidRPr="00DE67C8">
              <w:rPr>
                <w:rFonts w:cstheme="minorHAnsi"/>
                <w:color w:val="000000"/>
              </w:rPr>
              <w:t xml:space="preserve"> have an opportunity to generate publications from their research.  Students may be asked to produce a report or oral presentation at the end of their project.</w:t>
            </w:r>
          </w:p>
          <w:p w14:paraId="08DC5C6A" w14:textId="77777777" w:rsidR="00FA2569" w:rsidRPr="00454FF1" w:rsidRDefault="00FA2569" w:rsidP="00D61347">
            <w:pPr>
              <w:rPr>
                <w:rFonts w:cstheme="minorHAnsi"/>
                <w:i/>
              </w:rPr>
            </w:pPr>
          </w:p>
        </w:tc>
      </w:tr>
      <w:tr w:rsidR="00FA2569" w:rsidRPr="00454FF1" w14:paraId="3FC33824" w14:textId="77777777" w:rsidTr="00941E04">
        <w:trPr>
          <w:trHeight w:val="1676"/>
        </w:trPr>
        <w:tc>
          <w:tcPr>
            <w:tcW w:w="1985" w:type="dxa"/>
            <w:shd w:val="clear" w:color="auto" w:fill="F2F2F2" w:themeFill="background1" w:themeFillShade="F2"/>
          </w:tcPr>
          <w:p w14:paraId="7A558138" w14:textId="77777777" w:rsidR="00FA2569" w:rsidRPr="00454FF1" w:rsidRDefault="00FA2569" w:rsidP="00D61347">
            <w:pPr>
              <w:rPr>
                <w:rFonts w:cstheme="minorHAnsi"/>
                <w:b/>
              </w:rPr>
            </w:pPr>
            <w:r w:rsidRPr="00454FF1">
              <w:rPr>
                <w:rFonts w:cstheme="minorHAnsi"/>
                <w:b/>
              </w:rPr>
              <w:t>Suitable for:</w:t>
            </w:r>
          </w:p>
        </w:tc>
        <w:tc>
          <w:tcPr>
            <w:tcW w:w="7149" w:type="dxa"/>
          </w:tcPr>
          <w:p w14:paraId="3674F40C" w14:textId="1B2A6377" w:rsidR="00FA2569" w:rsidRPr="00454FF1" w:rsidRDefault="0097678C" w:rsidP="00D61347">
            <w:pPr>
              <w:rPr>
                <w:rFonts w:cstheme="minorHAnsi"/>
                <w:i/>
              </w:rPr>
            </w:pPr>
            <w:r>
              <w:rPr>
                <w:rFonts w:cstheme="minorHAnsi"/>
                <w:color w:val="000000"/>
              </w:rPr>
              <w:t>This project is open to applications from students currently studying occupational therapy, speech pathology or physiotherapy, and a UQ enrolled student only</w:t>
            </w:r>
            <w:r w:rsidRPr="00454FF1">
              <w:rPr>
                <w:rFonts w:cstheme="minorHAnsi"/>
                <w:i/>
              </w:rPr>
              <w:t xml:space="preserve"> </w:t>
            </w:r>
          </w:p>
        </w:tc>
      </w:tr>
      <w:tr w:rsidR="00FA2569" w:rsidRPr="00454FF1" w14:paraId="090A1DC5" w14:textId="77777777" w:rsidTr="00FA2569">
        <w:tc>
          <w:tcPr>
            <w:tcW w:w="1985" w:type="dxa"/>
            <w:shd w:val="clear" w:color="auto" w:fill="F2F2F2" w:themeFill="background1" w:themeFillShade="F2"/>
          </w:tcPr>
          <w:p w14:paraId="3F4D975E"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1EB4C645" w14:textId="77777777" w:rsidR="00C20DAA" w:rsidRPr="00454FF1" w:rsidRDefault="00C20DAA" w:rsidP="00572718">
            <w:pPr>
              <w:rPr>
                <w:rFonts w:cstheme="minorHAnsi"/>
                <w:b/>
              </w:rPr>
            </w:pPr>
          </w:p>
        </w:tc>
        <w:tc>
          <w:tcPr>
            <w:tcW w:w="7149" w:type="dxa"/>
          </w:tcPr>
          <w:p w14:paraId="4C301F3F" w14:textId="7393278F" w:rsidR="009F75A7" w:rsidRDefault="009F75A7" w:rsidP="009F75A7">
            <w:pPr>
              <w:rPr>
                <w:rFonts w:cstheme="minorHAnsi"/>
              </w:rPr>
            </w:pPr>
            <w:r>
              <w:rPr>
                <w:rFonts w:cstheme="minorHAnsi"/>
              </w:rPr>
              <w:t xml:space="preserve">Dr Freyr Patterson </w:t>
            </w:r>
          </w:p>
          <w:p w14:paraId="70E4E918" w14:textId="6F61848B" w:rsidR="00FA2569" w:rsidRPr="009F75A7" w:rsidRDefault="009F75A7" w:rsidP="009F75A7">
            <w:pPr>
              <w:rPr>
                <w:rFonts w:cstheme="minorHAnsi"/>
                <w:iCs/>
              </w:rPr>
            </w:pPr>
            <w:r w:rsidRPr="009F75A7">
              <w:rPr>
                <w:rFonts w:cstheme="minorHAnsi"/>
                <w:iCs/>
              </w:rPr>
              <w:t xml:space="preserve">Professor Jodie Copley </w:t>
            </w:r>
          </w:p>
          <w:p w14:paraId="0B26C268" w14:textId="1935C472" w:rsidR="009F75A7" w:rsidRPr="009F75A7" w:rsidRDefault="009F75A7" w:rsidP="009F75A7">
            <w:pPr>
              <w:rPr>
                <w:rFonts w:cstheme="minorHAnsi"/>
                <w:iCs/>
              </w:rPr>
            </w:pPr>
            <w:r w:rsidRPr="009F75A7">
              <w:rPr>
                <w:rFonts w:cstheme="minorHAnsi"/>
                <w:iCs/>
              </w:rPr>
              <w:t>Dr Adriana Penman</w:t>
            </w:r>
          </w:p>
          <w:p w14:paraId="2C13A768" w14:textId="5D50694F" w:rsidR="009F75A7" w:rsidRPr="00454FF1" w:rsidRDefault="009F75A7" w:rsidP="009F75A7">
            <w:pPr>
              <w:rPr>
                <w:rFonts w:cstheme="minorHAnsi"/>
                <w:i/>
              </w:rPr>
            </w:pPr>
          </w:p>
        </w:tc>
      </w:tr>
      <w:tr w:rsidR="00FA2569" w:rsidRPr="00454FF1" w14:paraId="340D5928" w14:textId="77777777" w:rsidTr="00941E04">
        <w:trPr>
          <w:trHeight w:val="446"/>
        </w:trPr>
        <w:tc>
          <w:tcPr>
            <w:tcW w:w="1985" w:type="dxa"/>
            <w:shd w:val="clear" w:color="auto" w:fill="F2F2F2" w:themeFill="background1" w:themeFillShade="F2"/>
          </w:tcPr>
          <w:p w14:paraId="6424D200" w14:textId="77777777" w:rsidR="00FA2569" w:rsidRPr="00454FF1" w:rsidRDefault="00FA2569" w:rsidP="00D61347">
            <w:pPr>
              <w:rPr>
                <w:rFonts w:cstheme="minorHAnsi"/>
                <w:b/>
              </w:rPr>
            </w:pPr>
            <w:r>
              <w:rPr>
                <w:rFonts w:cstheme="minorHAnsi"/>
                <w:b/>
              </w:rPr>
              <w:t>Further info:</w:t>
            </w:r>
          </w:p>
        </w:tc>
        <w:tc>
          <w:tcPr>
            <w:tcW w:w="7149" w:type="dxa"/>
          </w:tcPr>
          <w:p w14:paraId="5435B934" w14:textId="77777777" w:rsidR="009F75A7" w:rsidRDefault="009F75A7" w:rsidP="009F75A7">
            <w:pPr>
              <w:rPr>
                <w:rFonts w:cstheme="minorHAnsi"/>
              </w:rPr>
            </w:pPr>
            <w:r w:rsidRPr="00941E04">
              <w:rPr>
                <w:rFonts w:cstheme="minorHAnsi"/>
              </w:rPr>
              <w:t>If</w:t>
            </w:r>
            <w:r>
              <w:rPr>
                <w:rFonts w:cstheme="minorHAnsi"/>
              </w:rPr>
              <w:t xml:space="preserve"> </w:t>
            </w:r>
            <w:r w:rsidRPr="00941E04">
              <w:rPr>
                <w:rFonts w:cstheme="minorHAnsi"/>
              </w:rPr>
              <w:t xml:space="preserve">you would like further information, please </w:t>
            </w:r>
            <w:r>
              <w:rPr>
                <w:rFonts w:cstheme="minorHAnsi"/>
              </w:rPr>
              <w:t>contact</w:t>
            </w:r>
          </w:p>
          <w:p w14:paraId="5022B3D9" w14:textId="6B58F180" w:rsidR="009F75A7" w:rsidRDefault="009F75A7" w:rsidP="009F75A7">
            <w:pPr>
              <w:rPr>
                <w:rFonts w:cstheme="minorHAnsi"/>
              </w:rPr>
            </w:pPr>
            <w:r>
              <w:rPr>
                <w:rFonts w:cstheme="minorHAnsi"/>
              </w:rPr>
              <w:t xml:space="preserve">Dr Freyr Patterson </w:t>
            </w:r>
            <w:hyperlink r:id="rId7" w:history="1">
              <w:r w:rsidRPr="00BE30BB">
                <w:rPr>
                  <w:rStyle w:val="Hyperlink"/>
                  <w:rFonts w:cstheme="minorHAnsi"/>
                </w:rPr>
                <w:t>f.patterson@uq.edu.au</w:t>
              </w:r>
            </w:hyperlink>
          </w:p>
          <w:p w14:paraId="57BE2138" w14:textId="77777777" w:rsidR="00941E04" w:rsidRPr="00941E04" w:rsidRDefault="00941E04" w:rsidP="009F75A7">
            <w:pPr>
              <w:rPr>
                <w:rFonts w:cstheme="minorHAnsi"/>
              </w:rPr>
            </w:pPr>
          </w:p>
        </w:tc>
      </w:tr>
    </w:tbl>
    <w:p w14:paraId="7F221803" w14:textId="77777777" w:rsidR="00A54AF7" w:rsidRDefault="00A54AF7"/>
    <w:sectPr w:rsidR="00A54A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2D875" w14:textId="77777777" w:rsidR="00D41190" w:rsidRDefault="00D41190" w:rsidP="00D00E60">
      <w:r>
        <w:separator/>
      </w:r>
    </w:p>
  </w:endnote>
  <w:endnote w:type="continuationSeparator" w:id="0">
    <w:p w14:paraId="1844C3BC" w14:textId="77777777" w:rsidR="00D41190" w:rsidRDefault="00D41190" w:rsidP="00D0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CE09" w14:textId="77777777" w:rsidR="00D41190" w:rsidRDefault="00D41190" w:rsidP="00D00E60">
      <w:r>
        <w:separator/>
      </w:r>
    </w:p>
  </w:footnote>
  <w:footnote w:type="continuationSeparator" w:id="0">
    <w:p w14:paraId="1D4CB3D3" w14:textId="77777777" w:rsidR="00D41190" w:rsidRDefault="00D41190" w:rsidP="00D00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120"/>
    <w:multiLevelType w:val="hybridMultilevel"/>
    <w:tmpl w:val="AC908CE8"/>
    <w:lvl w:ilvl="0" w:tplc="E15ABEF8">
      <w:start w:val="202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DF4360F"/>
    <w:multiLevelType w:val="hybridMultilevel"/>
    <w:tmpl w:val="4D1825A2"/>
    <w:lvl w:ilvl="0" w:tplc="2AEE4A5E">
      <w:numFmt w:val="bullet"/>
      <w:lvlText w:val="-"/>
      <w:lvlJc w:val="left"/>
      <w:pPr>
        <w:ind w:left="720" w:hanging="360"/>
      </w:pPr>
      <w:rPr>
        <w:rFonts w:ascii="Calibri" w:eastAsiaTheme="minorHAnsi" w:hAnsi="Calibri" w:cs="Calibr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1609519">
    <w:abstractNumId w:val="1"/>
  </w:num>
  <w:num w:numId="2" w16cid:durableId="690909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A107B"/>
    <w:rsid w:val="001C1584"/>
    <w:rsid w:val="002B5ABA"/>
    <w:rsid w:val="0030080D"/>
    <w:rsid w:val="003570F0"/>
    <w:rsid w:val="004175CE"/>
    <w:rsid w:val="00454FF1"/>
    <w:rsid w:val="004C1625"/>
    <w:rsid w:val="00502FC5"/>
    <w:rsid w:val="00511802"/>
    <w:rsid w:val="005646D9"/>
    <w:rsid w:val="00572429"/>
    <w:rsid w:val="005F7485"/>
    <w:rsid w:val="00733330"/>
    <w:rsid w:val="007773C9"/>
    <w:rsid w:val="007E6C6E"/>
    <w:rsid w:val="00922FF4"/>
    <w:rsid w:val="00941E04"/>
    <w:rsid w:val="009436BF"/>
    <w:rsid w:val="0097678C"/>
    <w:rsid w:val="009F75A7"/>
    <w:rsid w:val="00A54AF7"/>
    <w:rsid w:val="00A76B9C"/>
    <w:rsid w:val="00A85667"/>
    <w:rsid w:val="00B13B88"/>
    <w:rsid w:val="00B7239A"/>
    <w:rsid w:val="00BA289F"/>
    <w:rsid w:val="00C16A3E"/>
    <w:rsid w:val="00C20DAA"/>
    <w:rsid w:val="00C736FA"/>
    <w:rsid w:val="00CB1995"/>
    <w:rsid w:val="00D00E60"/>
    <w:rsid w:val="00D41190"/>
    <w:rsid w:val="00D61347"/>
    <w:rsid w:val="00E12E0A"/>
    <w:rsid w:val="00E7274B"/>
    <w:rsid w:val="00F82F99"/>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A66CB3"/>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D00E60"/>
    <w:pPr>
      <w:ind w:left="720"/>
      <w:contextualSpacing/>
    </w:pPr>
  </w:style>
  <w:style w:type="character" w:styleId="UnresolvedMention">
    <w:name w:val="Unresolved Mention"/>
    <w:basedOn w:val="DefaultParagraphFont"/>
    <w:uiPriority w:val="99"/>
    <w:semiHidden/>
    <w:unhideWhenUsed/>
    <w:rsid w:val="009F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patterson@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Freyr Patterson</cp:lastModifiedBy>
  <cp:revision>2</cp:revision>
  <dcterms:created xsi:type="dcterms:W3CDTF">2024-02-29T00:41:00Z</dcterms:created>
  <dcterms:modified xsi:type="dcterms:W3CDTF">2024-02-29T00:41:00Z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2022-07-06T01:21:10Z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81bca1e0-d364-46b1-8f1f-0b140c34f0d7</vt:lpwstr>
  </property>
  <property fmtid="{D5CDD505-2E9C-101B-9397-08002B2CF9AE}" pid="8" name="MSIP_Label_0f488380-630a-4f55-a077-a19445e3f360_ContentBits">
    <vt:lpwstr>0</vt:lpwstr>
  </property>
</Properties>
</file>