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FBE5" w14:textId="77777777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or Winter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5A555CBA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17D331ED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6945"/>
      </w:tblGrid>
      <w:tr w:rsidR="00D61347" w:rsidRPr="00454FF1" w14:paraId="144F970C" w14:textId="77777777" w:rsidTr="005D728C">
        <w:tc>
          <w:tcPr>
            <w:tcW w:w="1963" w:type="dxa"/>
            <w:shd w:val="clear" w:color="auto" w:fill="F2F2F2" w:themeFill="background1" w:themeFillShade="F2"/>
          </w:tcPr>
          <w:p w14:paraId="1C2F0939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945" w:type="dxa"/>
          </w:tcPr>
          <w:p w14:paraId="5381850E" w14:textId="083B2C5C" w:rsidR="00D61347" w:rsidRPr="00D00E60" w:rsidRDefault="00611E76">
            <w:pPr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>S</w:t>
            </w: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wallowing Across the Lifespan</w:t>
            </w:r>
          </w:p>
          <w:p w14:paraId="2ADA5084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14:paraId="498DFC9A" w14:textId="77777777" w:rsidTr="005D728C">
        <w:tc>
          <w:tcPr>
            <w:tcW w:w="1963" w:type="dxa"/>
            <w:shd w:val="clear" w:color="auto" w:fill="F2F2F2" w:themeFill="background1" w:themeFillShade="F2"/>
          </w:tcPr>
          <w:p w14:paraId="4C625896" w14:textId="2495A9BD" w:rsidR="00FA2569" w:rsidRPr="00454FF1" w:rsidRDefault="00922FF4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="002B5ABA">
              <w:rPr>
                <w:rFonts w:cstheme="minorHAnsi"/>
                <w:b/>
              </w:rPr>
              <w:t>ours of engagement</w:t>
            </w:r>
            <w:r w:rsidR="00511802"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6945" w:type="dxa"/>
          </w:tcPr>
          <w:p w14:paraId="013C170B" w14:textId="7116F224" w:rsidR="00611E76" w:rsidRDefault="00287A58" w:rsidP="00922F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 days / week for </w:t>
            </w:r>
            <w:r w:rsidR="00910053">
              <w:rPr>
                <w:rFonts w:cstheme="minorHAnsi"/>
              </w:rPr>
              <w:t>6 weeks (32 hours/week)</w:t>
            </w:r>
          </w:p>
          <w:p w14:paraId="7387742D" w14:textId="4D9E4A79" w:rsidR="002B5ABA" w:rsidRDefault="002B5ABA" w:rsidP="00572718">
            <w:pPr>
              <w:rPr>
                <w:rFonts w:cstheme="minorHAnsi"/>
              </w:rPr>
            </w:pPr>
          </w:p>
          <w:p w14:paraId="147E76EE" w14:textId="11EF091A" w:rsidR="00910053" w:rsidRDefault="00910053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Project will be offered on-site at St Lucia campus. </w:t>
            </w:r>
          </w:p>
          <w:p w14:paraId="53337798" w14:textId="77777777" w:rsidR="00911435" w:rsidRDefault="00911435" w:rsidP="00572718">
            <w:pPr>
              <w:rPr>
                <w:rFonts w:cstheme="minorHAnsi"/>
              </w:rPr>
            </w:pPr>
          </w:p>
          <w:p w14:paraId="5E7FE238" w14:textId="7E7C2D6D" w:rsidR="00911435" w:rsidRPr="00911435" w:rsidRDefault="00911435" w:rsidP="00572718">
            <w:pPr>
              <w:rPr>
                <w:rFonts w:cstheme="minorHAnsi"/>
                <w:i/>
                <w:iCs/>
              </w:rPr>
            </w:pPr>
            <w:r w:rsidRPr="00CD3A22">
              <w:rPr>
                <w:rFonts w:cstheme="minorHAnsi"/>
              </w:rPr>
              <w:t xml:space="preserve">COVID-19 considerations: Flexible working arrangements are possible pending any changes in COVID status. Mask wearing within the Qld Health workplace may be required.  </w:t>
            </w:r>
          </w:p>
          <w:p w14:paraId="54E0A7B0" w14:textId="703F7EB1" w:rsidR="00FA2569" w:rsidRPr="00454FF1" w:rsidRDefault="00FA2569" w:rsidP="00910053">
            <w:pPr>
              <w:rPr>
                <w:rFonts w:cstheme="minorHAnsi"/>
                <w:i/>
              </w:rPr>
            </w:pPr>
          </w:p>
        </w:tc>
      </w:tr>
      <w:tr w:rsidR="00FA2569" w:rsidRPr="00454FF1" w14:paraId="77B9C0CB" w14:textId="77777777" w:rsidTr="005D728C">
        <w:tc>
          <w:tcPr>
            <w:tcW w:w="1963" w:type="dxa"/>
            <w:shd w:val="clear" w:color="auto" w:fill="F2F2F2" w:themeFill="background1" w:themeFillShade="F2"/>
          </w:tcPr>
          <w:p w14:paraId="67208ED6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945" w:type="dxa"/>
          </w:tcPr>
          <w:p w14:paraId="464E5943" w14:textId="77777777" w:rsidR="00FA2569" w:rsidRPr="00F72FE8" w:rsidRDefault="0099799E" w:rsidP="0099799E">
            <w:pPr>
              <w:rPr>
                <w:rFonts w:cstheme="minorHAnsi"/>
                <w:iCs/>
              </w:rPr>
            </w:pPr>
            <w:r w:rsidRPr="00F72FE8">
              <w:rPr>
                <w:rFonts w:cstheme="minorHAnsi"/>
                <w:iCs/>
              </w:rPr>
              <w:t xml:space="preserve">The summer scholar will be working with Dr Rebecca Packer and Dr Jeanne Marshall across a range of current speech pathology research projects being conducted </w:t>
            </w:r>
            <w:r w:rsidR="00F72FE8" w:rsidRPr="00F72FE8">
              <w:rPr>
                <w:rFonts w:cstheme="minorHAnsi"/>
                <w:iCs/>
              </w:rPr>
              <w:t xml:space="preserve">between UQ and Queensland Children’s Hospital. </w:t>
            </w:r>
          </w:p>
          <w:p w14:paraId="1F04017C" w14:textId="0C79678E" w:rsidR="00F72FE8" w:rsidRPr="00F72FE8" w:rsidRDefault="00F72FE8" w:rsidP="0099799E">
            <w:pPr>
              <w:rPr>
                <w:rFonts w:cstheme="minorHAnsi"/>
                <w:iCs/>
              </w:rPr>
            </w:pPr>
          </w:p>
        </w:tc>
      </w:tr>
      <w:tr w:rsidR="00FA2569" w:rsidRPr="00454FF1" w14:paraId="08D1F94C" w14:textId="77777777" w:rsidTr="005D728C">
        <w:trPr>
          <w:trHeight w:val="1028"/>
        </w:trPr>
        <w:tc>
          <w:tcPr>
            <w:tcW w:w="1963" w:type="dxa"/>
            <w:shd w:val="clear" w:color="auto" w:fill="F2F2F2" w:themeFill="background1" w:themeFillShade="F2"/>
          </w:tcPr>
          <w:p w14:paraId="2C262847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945" w:type="dxa"/>
          </w:tcPr>
          <w:p w14:paraId="44DC0983" w14:textId="4C040DB7" w:rsidR="00F8120D" w:rsidRDefault="00F8120D" w:rsidP="00F8120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Scholars will have exposure to a range of different research studies incorporating </w:t>
            </w:r>
            <w:r>
              <w:rPr>
                <w:rFonts w:cstheme="minorHAnsi"/>
                <w:color w:val="000000"/>
              </w:rPr>
              <w:t>paediatric</w:t>
            </w:r>
            <w:r>
              <w:rPr>
                <w:rFonts w:cstheme="minorHAnsi"/>
                <w:color w:val="000000"/>
              </w:rPr>
              <w:t xml:space="preserve"> dysphagia, </w:t>
            </w:r>
            <w:r>
              <w:rPr>
                <w:rFonts w:cstheme="minorHAnsi"/>
                <w:color w:val="000000"/>
              </w:rPr>
              <w:t>adult dysphagia</w:t>
            </w:r>
            <w:r>
              <w:rPr>
                <w:rFonts w:cstheme="minorHAnsi"/>
                <w:color w:val="000000"/>
              </w:rPr>
              <w:t xml:space="preserve">, and health services research. They </w:t>
            </w:r>
            <w:r w:rsidR="00CF0BE2">
              <w:rPr>
                <w:rFonts w:cstheme="minorHAnsi"/>
                <w:color w:val="000000"/>
              </w:rPr>
              <w:t>may</w:t>
            </w:r>
            <w:r>
              <w:rPr>
                <w:rFonts w:cstheme="minorHAnsi"/>
                <w:color w:val="000000"/>
              </w:rPr>
              <w:t xml:space="preserve"> have opportunities to gain skills in data collection, be involved in specific analysis tasks</w:t>
            </w:r>
            <w:r w:rsidR="00CF0BE2">
              <w:rPr>
                <w:rFonts w:cstheme="minorHAnsi"/>
                <w:color w:val="000000"/>
              </w:rPr>
              <w:t xml:space="preserve">, </w:t>
            </w:r>
            <w:r>
              <w:rPr>
                <w:rFonts w:cstheme="minorHAnsi"/>
                <w:color w:val="000000"/>
              </w:rPr>
              <w:t xml:space="preserve">and develop skills and understanding of speech pathology research and quality improvement studies.  </w:t>
            </w:r>
          </w:p>
          <w:p w14:paraId="08DC5C6A" w14:textId="77777777" w:rsidR="00FA2569" w:rsidRPr="00454FF1" w:rsidRDefault="00FA2569" w:rsidP="00F72FE8">
            <w:pPr>
              <w:rPr>
                <w:rFonts w:cstheme="minorHAnsi"/>
                <w:i/>
              </w:rPr>
            </w:pPr>
          </w:p>
        </w:tc>
      </w:tr>
      <w:tr w:rsidR="00FA2569" w:rsidRPr="00454FF1" w14:paraId="3FC33824" w14:textId="77777777" w:rsidTr="005D728C">
        <w:trPr>
          <w:trHeight w:val="1676"/>
        </w:trPr>
        <w:tc>
          <w:tcPr>
            <w:tcW w:w="1963" w:type="dxa"/>
            <w:shd w:val="clear" w:color="auto" w:fill="F2F2F2" w:themeFill="background1" w:themeFillShade="F2"/>
          </w:tcPr>
          <w:p w14:paraId="7A558138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945" w:type="dxa"/>
          </w:tcPr>
          <w:p w14:paraId="00ECBE56" w14:textId="4170F597" w:rsidR="001E7375" w:rsidRDefault="001E7375" w:rsidP="001E737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This position is open to students completing either a Bachelor or Masters of Speech Pathology degree</w:t>
            </w:r>
            <w:r w:rsidR="00C903D9">
              <w:rPr>
                <w:rFonts w:cstheme="minorHAnsi"/>
                <w:color w:val="000000"/>
              </w:rPr>
              <w:t xml:space="preserve">. </w:t>
            </w:r>
          </w:p>
          <w:p w14:paraId="154E99B9" w14:textId="77777777" w:rsidR="001E7375" w:rsidRDefault="001E7375" w:rsidP="001E7375">
            <w:pPr>
              <w:rPr>
                <w:rFonts w:cstheme="minorHAnsi"/>
                <w:color w:val="000000"/>
              </w:rPr>
            </w:pPr>
          </w:p>
          <w:p w14:paraId="3D4B2C6B" w14:textId="1077AD88" w:rsidR="00FA2569" w:rsidRPr="00941E04" w:rsidRDefault="001E7375" w:rsidP="001E737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 xml:space="preserve">Applicants will be based across UQ and the </w:t>
            </w:r>
            <w:r w:rsidR="00C903D9">
              <w:rPr>
                <w:rFonts w:cstheme="minorHAnsi"/>
                <w:iCs/>
                <w:color w:val="000000"/>
              </w:rPr>
              <w:t>Queensland Children’s Hospital</w:t>
            </w:r>
            <w:r>
              <w:rPr>
                <w:rFonts w:cstheme="minorHAnsi"/>
                <w:iCs/>
                <w:color w:val="000000"/>
              </w:rPr>
              <w:t xml:space="preserve">. </w:t>
            </w:r>
            <w:r w:rsidR="00FA2569" w:rsidRPr="00941E04">
              <w:rPr>
                <w:rFonts w:cstheme="minorHAnsi"/>
                <w:color w:val="000000"/>
              </w:rPr>
              <w:t xml:space="preserve"> </w:t>
            </w:r>
          </w:p>
          <w:p w14:paraId="3674F40C" w14:textId="77777777" w:rsidR="00FA2569" w:rsidRPr="00454FF1" w:rsidRDefault="00FA2569" w:rsidP="00C903D9">
            <w:pPr>
              <w:rPr>
                <w:rFonts w:cstheme="minorHAnsi"/>
                <w:i/>
              </w:rPr>
            </w:pPr>
          </w:p>
        </w:tc>
      </w:tr>
      <w:tr w:rsidR="00FA2569" w:rsidRPr="00454FF1" w14:paraId="090A1DC5" w14:textId="77777777" w:rsidTr="005D728C">
        <w:tc>
          <w:tcPr>
            <w:tcW w:w="1963" w:type="dxa"/>
            <w:shd w:val="clear" w:color="auto" w:fill="F2F2F2" w:themeFill="background1" w:themeFillShade="F2"/>
          </w:tcPr>
          <w:p w14:paraId="3F4D975E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1EB4C645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14:paraId="182705BB" w14:textId="39B091BF" w:rsidR="00FA2569" w:rsidRPr="00941E04" w:rsidRDefault="00611E76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Dr Rebecca Packer and Dr Jeanne Marshall</w:t>
            </w:r>
          </w:p>
          <w:p w14:paraId="2C13A768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5D728C" w:rsidRPr="00454FF1" w14:paraId="340D5928" w14:textId="77777777" w:rsidTr="005D728C">
        <w:trPr>
          <w:trHeight w:val="446"/>
        </w:trPr>
        <w:tc>
          <w:tcPr>
            <w:tcW w:w="1963" w:type="dxa"/>
            <w:shd w:val="clear" w:color="auto" w:fill="F2F2F2" w:themeFill="background1" w:themeFillShade="F2"/>
          </w:tcPr>
          <w:p w14:paraId="6424D200" w14:textId="77777777" w:rsidR="005D728C" w:rsidRPr="00454FF1" w:rsidRDefault="005D728C" w:rsidP="005D72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945" w:type="dxa"/>
          </w:tcPr>
          <w:p w14:paraId="57BE2138" w14:textId="7575DB4A" w:rsidR="005D728C" w:rsidRPr="00941E04" w:rsidRDefault="005D728C" w:rsidP="005D72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prior to application is </w:t>
            </w:r>
            <w:r>
              <w:rPr>
                <w:rFonts w:cstheme="minorHAnsi"/>
                <w:u w:val="single"/>
              </w:rPr>
              <w:t>not required</w:t>
            </w:r>
            <w:r>
              <w:rPr>
                <w:rFonts w:cstheme="minorHAnsi"/>
              </w:rPr>
              <w:t xml:space="preserve">, however if desired, please contact via: </w:t>
            </w:r>
            <w:hyperlink r:id="rId7" w:history="1">
              <w:r w:rsidRPr="00FB3FF1">
                <w:rPr>
                  <w:rStyle w:val="Hyperlink"/>
                  <w:rFonts w:cstheme="minorHAnsi"/>
                </w:rPr>
                <w:t>Rebecca.packer@uq.edu.au</w:t>
              </w:r>
            </w:hyperlink>
            <w:r>
              <w:rPr>
                <w:rFonts w:cstheme="minorHAnsi"/>
              </w:rPr>
              <w:t xml:space="preserve"> or </w:t>
            </w:r>
            <w:hyperlink r:id="rId8" w:history="1">
              <w:r w:rsidR="00FE43C7" w:rsidRPr="00E9020A">
                <w:rPr>
                  <w:rStyle w:val="Hyperlink"/>
                  <w:rFonts w:cstheme="minorHAnsi"/>
                </w:rPr>
                <w:t>j</w:t>
              </w:r>
              <w:r w:rsidR="00FE43C7" w:rsidRPr="00E9020A">
                <w:rPr>
                  <w:rStyle w:val="Hyperlink"/>
                </w:rPr>
                <w:t>eanne.marshall</w:t>
              </w:r>
              <w:r w:rsidR="00FE43C7" w:rsidRPr="00E9020A">
                <w:rPr>
                  <w:rStyle w:val="Hyperlink"/>
                  <w:rFonts w:cstheme="minorHAnsi"/>
                </w:rPr>
                <w:t>@health.qld.gov.au</w:t>
              </w:r>
            </w:hyperlink>
            <w:r w:rsidRPr="00941E04">
              <w:rPr>
                <w:rFonts w:cstheme="minorHAnsi"/>
              </w:rPr>
              <w:t xml:space="preserve"> </w:t>
            </w:r>
          </w:p>
        </w:tc>
      </w:tr>
    </w:tbl>
    <w:p w14:paraId="7F22180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F9C7" w14:textId="77777777" w:rsidR="002E308F" w:rsidRDefault="002E308F" w:rsidP="00D00E60">
      <w:r>
        <w:separator/>
      </w:r>
    </w:p>
  </w:endnote>
  <w:endnote w:type="continuationSeparator" w:id="0">
    <w:p w14:paraId="3DF56470" w14:textId="77777777" w:rsidR="002E308F" w:rsidRDefault="002E308F" w:rsidP="00D0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E6D7" w14:textId="77777777" w:rsidR="002E308F" w:rsidRDefault="002E308F" w:rsidP="00D00E60">
      <w:r>
        <w:separator/>
      </w:r>
    </w:p>
  </w:footnote>
  <w:footnote w:type="continuationSeparator" w:id="0">
    <w:p w14:paraId="49A12102" w14:textId="77777777" w:rsidR="002E308F" w:rsidRDefault="002E308F" w:rsidP="00D0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4360F"/>
    <w:multiLevelType w:val="hybridMultilevel"/>
    <w:tmpl w:val="4D1825A2"/>
    <w:lvl w:ilvl="0" w:tplc="2AEE4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0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1C1584"/>
    <w:rsid w:val="001E7375"/>
    <w:rsid w:val="00287A58"/>
    <w:rsid w:val="002B5ABA"/>
    <w:rsid w:val="002E308F"/>
    <w:rsid w:val="003570F0"/>
    <w:rsid w:val="004175CE"/>
    <w:rsid w:val="00454FF1"/>
    <w:rsid w:val="004C1625"/>
    <w:rsid w:val="00502FC5"/>
    <w:rsid w:val="00511802"/>
    <w:rsid w:val="005646D9"/>
    <w:rsid w:val="00572429"/>
    <w:rsid w:val="005D728C"/>
    <w:rsid w:val="00611E76"/>
    <w:rsid w:val="00897B9C"/>
    <w:rsid w:val="00910053"/>
    <w:rsid w:val="00911435"/>
    <w:rsid w:val="00922FF4"/>
    <w:rsid w:val="00941E04"/>
    <w:rsid w:val="0099799E"/>
    <w:rsid w:val="00A54AF7"/>
    <w:rsid w:val="00A76B9C"/>
    <w:rsid w:val="00A85667"/>
    <w:rsid w:val="00BA289F"/>
    <w:rsid w:val="00C16A3E"/>
    <w:rsid w:val="00C20DAA"/>
    <w:rsid w:val="00C736FA"/>
    <w:rsid w:val="00C903D9"/>
    <w:rsid w:val="00CF0BE2"/>
    <w:rsid w:val="00D00E60"/>
    <w:rsid w:val="00D41190"/>
    <w:rsid w:val="00D61347"/>
    <w:rsid w:val="00F72FE8"/>
    <w:rsid w:val="00F8120D"/>
    <w:rsid w:val="00FA2569"/>
    <w:rsid w:val="00F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66CB3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D00E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4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ne.marshall@health.qld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becca.packer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Rebecca Packer</cp:lastModifiedBy>
  <cp:revision>14</cp:revision>
  <dcterms:created xsi:type="dcterms:W3CDTF">2023-08-24T03:10:00Z</dcterms:created>
  <dcterms:modified xsi:type="dcterms:W3CDTF">2023-08-24T03:23:00Z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2022-07-06T01:21:10Z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81bca1e0-d364-46b1-8f1f-0b140c34f0d7</vt:lpwstr>
  </property>
  <property fmtid="{D5CDD505-2E9C-101B-9397-08002B2CF9AE}" pid="8" name="MSIP_Label_0f488380-630a-4f55-a077-a19445e3f360_ContentBits">
    <vt:lpwstr>0</vt:lpwstr>
  </property>
</Properties>
</file>